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F023C" w14:textId="77777777" w:rsidR="00BE7A11" w:rsidRDefault="00BE7A11" w:rsidP="00135D3F">
      <w:pPr>
        <w:ind w:left="1440" w:firstLine="720"/>
        <w:rPr>
          <w:rFonts w:ascii="Arial" w:hAnsi="Arial" w:cs="Arial"/>
          <w:b/>
          <w:sz w:val="32"/>
          <w:szCs w:val="32"/>
          <w:lang w:val="nl-NL"/>
        </w:rPr>
      </w:pPr>
      <w:bookmarkStart w:id="0" w:name="_GoBack"/>
      <w:bookmarkEnd w:id="0"/>
    </w:p>
    <w:p w14:paraId="4985A5CB" w14:textId="77777777" w:rsidR="00135D3F" w:rsidRPr="00135D3F" w:rsidRDefault="00135D3F" w:rsidP="00135D3F">
      <w:pPr>
        <w:ind w:left="1440" w:firstLine="720"/>
        <w:rPr>
          <w:rFonts w:ascii="Arial" w:hAnsi="Arial" w:cs="Arial"/>
          <w:b/>
          <w:sz w:val="32"/>
          <w:szCs w:val="32"/>
          <w:lang w:val="nl-NL"/>
        </w:rPr>
      </w:pPr>
      <w:r w:rsidRPr="00135D3F">
        <w:rPr>
          <w:rFonts w:ascii="Arial" w:hAnsi="Arial" w:cs="Arial"/>
          <w:b/>
          <w:sz w:val="32"/>
          <w:szCs w:val="32"/>
          <w:lang w:val="nl-NL"/>
        </w:rPr>
        <w:t xml:space="preserve">2017 CBR1000RR </w:t>
      </w:r>
      <w:proofErr w:type="spellStart"/>
      <w:r w:rsidRPr="00135D3F">
        <w:rPr>
          <w:rFonts w:ascii="Arial" w:hAnsi="Arial" w:cs="Arial"/>
          <w:b/>
          <w:sz w:val="32"/>
          <w:szCs w:val="32"/>
          <w:lang w:val="nl-NL"/>
        </w:rPr>
        <w:t>Fireblade</w:t>
      </w:r>
      <w:proofErr w:type="spellEnd"/>
      <w:r w:rsidRPr="00135D3F">
        <w:rPr>
          <w:rFonts w:ascii="Arial" w:hAnsi="Arial" w:cs="Arial"/>
          <w:b/>
          <w:sz w:val="32"/>
          <w:szCs w:val="32"/>
          <w:lang w:val="nl-NL"/>
        </w:rPr>
        <w:t xml:space="preserve"> SP2</w:t>
      </w:r>
    </w:p>
    <w:p w14:paraId="2736291A" w14:textId="77777777" w:rsidR="0087766D" w:rsidRPr="00135D3F" w:rsidRDefault="0087766D">
      <w:pPr>
        <w:rPr>
          <w:lang w:val="nl-NL"/>
        </w:rPr>
      </w:pPr>
    </w:p>
    <w:p w14:paraId="63D38171" w14:textId="77777777" w:rsidR="00135D3F" w:rsidRPr="00135D3F" w:rsidRDefault="00135D3F">
      <w:pPr>
        <w:rPr>
          <w:lang w:val="nl-NL"/>
        </w:rPr>
      </w:pPr>
      <w:r w:rsidRPr="00F3234F">
        <w:rPr>
          <w:u w:val="single"/>
          <w:lang w:val="nl-NL"/>
        </w:rPr>
        <w:t>Datum Persbericht:</w:t>
      </w:r>
      <w:r w:rsidRPr="00135D3F">
        <w:rPr>
          <w:lang w:val="nl-NL"/>
        </w:rPr>
        <w:t xml:space="preserve"> 4 oktober 2016</w:t>
      </w:r>
    </w:p>
    <w:p w14:paraId="4419B254" w14:textId="77777777" w:rsidR="00135D3F" w:rsidRPr="00135D3F" w:rsidRDefault="00135D3F">
      <w:pPr>
        <w:rPr>
          <w:i/>
          <w:lang w:val="nl-NL"/>
        </w:rPr>
      </w:pPr>
      <w:r w:rsidRPr="00F3234F">
        <w:rPr>
          <w:u w:val="single"/>
          <w:lang w:val="nl-NL"/>
        </w:rPr>
        <w:t>Updates:</w:t>
      </w:r>
      <w:r w:rsidRPr="00135D3F">
        <w:rPr>
          <w:lang w:val="nl-NL"/>
        </w:rPr>
        <w:t xml:space="preserve"> </w:t>
      </w:r>
      <w:r w:rsidRPr="00135D3F">
        <w:rPr>
          <w:i/>
          <w:lang w:val="nl-NL"/>
        </w:rPr>
        <w:t>De CBR1000RR Fireblade SP2</w:t>
      </w:r>
      <w:r w:rsidR="0087766D">
        <w:rPr>
          <w:i/>
          <w:lang w:val="nl-NL"/>
        </w:rPr>
        <w:t xml:space="preserve"> is een straatlegale homologatiespecial die de Fireblade SP</w:t>
      </w:r>
      <w:r w:rsidRPr="00135D3F">
        <w:rPr>
          <w:i/>
          <w:lang w:val="nl-NL"/>
        </w:rPr>
        <w:t xml:space="preserve"> als basis </w:t>
      </w:r>
      <w:r w:rsidR="00350AAB">
        <w:rPr>
          <w:i/>
          <w:lang w:val="nl-NL"/>
        </w:rPr>
        <w:t>heeft</w:t>
      </w:r>
      <w:r w:rsidRPr="00135D3F">
        <w:rPr>
          <w:i/>
          <w:lang w:val="nl-NL"/>
        </w:rPr>
        <w:t xml:space="preserve"> voor wedstrijdgebruik. </w:t>
      </w:r>
    </w:p>
    <w:p w14:paraId="28DB1809" w14:textId="77777777" w:rsidR="00135D3F" w:rsidRPr="00135D3F" w:rsidRDefault="00135D3F">
      <w:pPr>
        <w:rPr>
          <w:i/>
          <w:lang w:val="nl-NL"/>
        </w:rPr>
      </w:pPr>
    </w:p>
    <w:p w14:paraId="7835CABD" w14:textId="77777777" w:rsidR="00EF6980" w:rsidRDefault="00BE7A11" w:rsidP="00135D3F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Marchesini</w:t>
      </w:r>
      <w:proofErr w:type="spellEnd"/>
      <w:r>
        <w:rPr>
          <w:lang w:val="nl-NL"/>
        </w:rPr>
        <w:t>-</w:t>
      </w:r>
      <w:r w:rsidR="00EF6980">
        <w:rPr>
          <w:lang w:val="nl-NL"/>
        </w:rPr>
        <w:t>wielen</w:t>
      </w:r>
    </w:p>
    <w:p w14:paraId="42AF9AB6" w14:textId="77777777" w:rsidR="00135D3F" w:rsidRDefault="00135D3F" w:rsidP="00135D3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Her</w:t>
      </w:r>
      <w:r w:rsidR="00C27EF7">
        <w:rPr>
          <w:lang w:val="nl-NL"/>
        </w:rPr>
        <w:t>werkte</w:t>
      </w:r>
      <w:r w:rsidR="00E702E6">
        <w:rPr>
          <w:lang w:val="nl-NL"/>
        </w:rPr>
        <w:t xml:space="preserve"> cilinderkop:</w:t>
      </w:r>
      <w:r>
        <w:rPr>
          <w:lang w:val="nl-NL"/>
        </w:rPr>
        <w:t xml:space="preserve"> kleppen, </w:t>
      </w:r>
      <w:r w:rsidR="002777B4">
        <w:rPr>
          <w:lang w:val="nl-NL"/>
        </w:rPr>
        <w:t>verbrandi</w:t>
      </w:r>
      <w:r w:rsidR="00F30067">
        <w:rPr>
          <w:lang w:val="nl-NL"/>
        </w:rPr>
        <w:t>ng</w:t>
      </w:r>
      <w:r w:rsidR="00E702E6">
        <w:rPr>
          <w:lang w:val="nl-NL"/>
        </w:rPr>
        <w:t>skamers</w:t>
      </w:r>
      <w:r w:rsidR="007A5E51">
        <w:rPr>
          <w:lang w:val="nl-NL"/>
        </w:rPr>
        <w:t xml:space="preserve"> en zuigers</w:t>
      </w:r>
    </w:p>
    <w:p w14:paraId="65CF213D" w14:textId="77777777" w:rsidR="00EF6980" w:rsidRDefault="00EF6980" w:rsidP="00135D3F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Racing kit wordt beschikbaar</w:t>
      </w:r>
    </w:p>
    <w:p w14:paraId="563B1B4B" w14:textId="77777777" w:rsidR="00135D3F" w:rsidRDefault="00135D3F" w:rsidP="00135D3F">
      <w:pPr>
        <w:rPr>
          <w:lang w:val="nl-NL"/>
        </w:rPr>
      </w:pPr>
    </w:p>
    <w:p w14:paraId="3492E8EF" w14:textId="77777777" w:rsidR="00135D3F" w:rsidRDefault="00135D3F" w:rsidP="00135D3F">
      <w:pPr>
        <w:rPr>
          <w:lang w:val="nl-NL"/>
        </w:rPr>
      </w:pPr>
      <w:r>
        <w:rPr>
          <w:lang w:val="nl-NL"/>
        </w:rPr>
        <w:t xml:space="preserve">Uiterlijk vallen vooral de carbonpatroon onderdelen en de gouden </w:t>
      </w:r>
      <w:proofErr w:type="spellStart"/>
      <w:r>
        <w:rPr>
          <w:lang w:val="nl-NL"/>
        </w:rPr>
        <w:t>striping</w:t>
      </w:r>
      <w:proofErr w:type="spellEnd"/>
      <w:r>
        <w:rPr>
          <w:lang w:val="nl-NL"/>
        </w:rPr>
        <w:t xml:space="preserve"> die verweven is in de tricolore kleurstelling op als voornaamste verschillen tussen de Fireblade SP2 en de standaard motor. Ook de goudkleurige </w:t>
      </w:r>
      <w:proofErr w:type="spellStart"/>
      <w:r>
        <w:rPr>
          <w:lang w:val="nl-NL"/>
        </w:rPr>
        <w:t>Marchesini</w:t>
      </w:r>
      <w:proofErr w:type="spellEnd"/>
      <w:r>
        <w:rPr>
          <w:lang w:val="nl-NL"/>
        </w:rPr>
        <w:t xml:space="preserve"> wielen (die voor voor-/achterwiel inertie verminderen met 18/9%) maken visueel een verschil. Maar het grote onderscheid – en het is precies daar dat de Fireblade SP2 zijn groter</w:t>
      </w:r>
      <w:r w:rsidR="00E702E6">
        <w:rPr>
          <w:lang w:val="nl-NL"/>
        </w:rPr>
        <w:t>e race</w:t>
      </w:r>
      <w:r>
        <w:rPr>
          <w:lang w:val="nl-NL"/>
        </w:rPr>
        <w:t xml:space="preserve">potentieel haalt – zit </w:t>
      </w:r>
      <w:r w:rsidR="00AC007C">
        <w:rPr>
          <w:lang w:val="nl-NL"/>
        </w:rPr>
        <w:t>binnenin het blok. Daa</w:t>
      </w:r>
      <w:r w:rsidR="00F3234F">
        <w:rPr>
          <w:lang w:val="nl-NL"/>
        </w:rPr>
        <w:t xml:space="preserve">r is bovendien de mogelijkheid </w:t>
      </w:r>
      <w:r w:rsidR="00AC007C">
        <w:rPr>
          <w:lang w:val="nl-NL"/>
        </w:rPr>
        <w:t xml:space="preserve">om met de twee beschikbare race kits een nog groter verschil te maken. </w:t>
      </w:r>
    </w:p>
    <w:p w14:paraId="02FEE6C1" w14:textId="77777777" w:rsidR="00AC007C" w:rsidRDefault="00AC007C" w:rsidP="00135D3F">
      <w:pPr>
        <w:rPr>
          <w:lang w:val="nl-NL"/>
        </w:rPr>
      </w:pPr>
    </w:p>
    <w:p w14:paraId="07E729FF" w14:textId="77777777" w:rsidR="00AC007C" w:rsidRDefault="00AC007C" w:rsidP="00135D3F">
      <w:pPr>
        <w:rPr>
          <w:lang w:val="nl-NL"/>
        </w:rPr>
      </w:pPr>
      <w:r>
        <w:rPr>
          <w:lang w:val="nl-NL"/>
        </w:rPr>
        <w:t>Terwijl de 76 mm borin</w:t>
      </w:r>
      <w:r w:rsidR="00E702E6">
        <w:rPr>
          <w:lang w:val="nl-NL"/>
        </w:rPr>
        <w:t>g identiek is aan die van de SP</w:t>
      </w:r>
      <w:r>
        <w:rPr>
          <w:lang w:val="nl-NL"/>
        </w:rPr>
        <w:t xml:space="preserve">, gebruiken de cilinderkoppen van de SP2 1 mm grotere inlaatkleppen (31,5 mm) en 1,5 mm grotere uitlaatkleppen (25,5 mm) met respectievelijk 10° en 12° in- en uitlaatklephoeken (11° en 11° op de SP). De klepslag blijft identiek, alsook de breedte van de cilinderkop. </w:t>
      </w:r>
    </w:p>
    <w:p w14:paraId="4A42D1BD" w14:textId="77777777" w:rsidR="00AC007C" w:rsidRDefault="00AC007C" w:rsidP="00135D3F">
      <w:pPr>
        <w:rPr>
          <w:lang w:val="nl-NL"/>
        </w:rPr>
      </w:pPr>
    </w:p>
    <w:p w14:paraId="00750FAE" w14:textId="77777777" w:rsidR="00AC007C" w:rsidRDefault="00A77EA8" w:rsidP="00135D3F">
      <w:pPr>
        <w:rPr>
          <w:lang w:val="nl-NL"/>
        </w:rPr>
      </w:pPr>
      <w:r>
        <w:rPr>
          <w:lang w:val="nl-NL"/>
        </w:rPr>
        <w:t xml:space="preserve">Er wordt gebruik gemaakt van dezelfde 13.0:1 compressieverhouding, maar de vorm van de kleppen en de </w:t>
      </w:r>
      <w:r w:rsidR="002777B4">
        <w:rPr>
          <w:lang w:val="nl-NL"/>
        </w:rPr>
        <w:t>verbranding</w:t>
      </w:r>
      <w:r w:rsidR="004E34A1">
        <w:rPr>
          <w:lang w:val="nl-NL"/>
        </w:rPr>
        <w:t>skamers zijn</w:t>
      </w:r>
      <w:r>
        <w:rPr>
          <w:lang w:val="nl-NL"/>
        </w:rPr>
        <w:t xml:space="preserve"> veranderd voor een nog betere verbranding. Verlengde bougies en een waterbehuizing die nog strakker rond de </w:t>
      </w:r>
      <w:r w:rsidR="002777B4">
        <w:rPr>
          <w:lang w:val="nl-NL"/>
        </w:rPr>
        <w:t>verbrandings</w:t>
      </w:r>
      <w:r>
        <w:rPr>
          <w:lang w:val="nl-NL"/>
        </w:rPr>
        <w:t>kam</w:t>
      </w:r>
      <w:r w:rsidR="00F3234F">
        <w:rPr>
          <w:lang w:val="nl-NL"/>
        </w:rPr>
        <w:t>ers zit, verbeteren de koelings</w:t>
      </w:r>
      <w:r>
        <w:rPr>
          <w:lang w:val="nl-NL"/>
        </w:rPr>
        <w:t xml:space="preserve">efficiëntie. Deze technologie is rechtstreeks afgeleid van Honda’s RC213V MotoGP motor. </w:t>
      </w:r>
    </w:p>
    <w:p w14:paraId="25E72A1A" w14:textId="77777777" w:rsidR="00A77EA8" w:rsidRDefault="00A77EA8" w:rsidP="00135D3F">
      <w:pPr>
        <w:rPr>
          <w:lang w:val="nl-NL"/>
        </w:rPr>
      </w:pPr>
    </w:p>
    <w:p w14:paraId="30470183" w14:textId="77777777" w:rsidR="00A77EA8" w:rsidRDefault="00A77EA8" w:rsidP="00135D3F">
      <w:pPr>
        <w:rPr>
          <w:lang w:val="nl-NL"/>
        </w:rPr>
      </w:pPr>
      <w:r>
        <w:rPr>
          <w:lang w:val="nl-NL"/>
        </w:rPr>
        <w:t>De zuigers gebruiken een exclusief kroondesign met een behandeling dat specifiek de zone rond de zuigerkop versterkt. Er is ook een 2,5 mm kortere (en 8 gram per cilinder lichtere) zuigerpin. De buitendiameter van de kleplichter is 2 mm breder (28 mm) waardoor er hoogwaardige nokkenassen gebruikt</w:t>
      </w:r>
      <w:r w:rsidR="00731D33">
        <w:rPr>
          <w:lang w:val="nl-NL"/>
        </w:rPr>
        <w:t xml:space="preserve"> kunnen</w:t>
      </w:r>
      <w:r>
        <w:rPr>
          <w:lang w:val="nl-NL"/>
        </w:rPr>
        <w:t xml:space="preserve"> worden. De hoogte en dikte van de zuigers </w:t>
      </w:r>
      <w:r w:rsidR="00E557B6">
        <w:rPr>
          <w:lang w:val="nl-NL"/>
        </w:rPr>
        <w:t xml:space="preserve">is </w:t>
      </w:r>
      <w:r>
        <w:rPr>
          <w:lang w:val="nl-NL"/>
        </w:rPr>
        <w:t xml:space="preserve">verminderd, zodat er gewicht bespaard is op snel bewegende delen. </w:t>
      </w:r>
    </w:p>
    <w:p w14:paraId="2F11CA4E" w14:textId="77777777" w:rsidR="00A77EA8" w:rsidRDefault="00A77EA8" w:rsidP="00135D3F">
      <w:pPr>
        <w:rPr>
          <w:lang w:val="nl-NL"/>
        </w:rPr>
      </w:pPr>
    </w:p>
    <w:p w14:paraId="588AEE02" w14:textId="77777777" w:rsidR="00F3234F" w:rsidRPr="00350AAB" w:rsidRDefault="00F3234F" w:rsidP="00135D3F">
      <w:pPr>
        <w:rPr>
          <w:lang w:val="nl-NL"/>
        </w:rPr>
      </w:pPr>
      <w:r w:rsidRPr="00F3234F">
        <w:rPr>
          <w:i/>
          <w:lang w:val="nl-NL"/>
        </w:rPr>
        <w:t xml:space="preserve"> </w:t>
      </w:r>
      <w:r w:rsidR="00350AAB">
        <w:rPr>
          <w:lang w:val="nl-NL"/>
        </w:rPr>
        <w:t xml:space="preserve">De Fireblade SP2’s elektronische controle sturing is dezelfde als die op de SP, maar wel met exclusieve SP2 setting, zowel voor race als circuitgebruik. Er zal een racing kit beschikbaar zijn. </w:t>
      </w:r>
    </w:p>
    <w:sectPr w:rsidR="00F3234F" w:rsidRPr="00350AAB" w:rsidSect="0079516B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CADD8" w14:textId="77777777" w:rsidR="00797E58" w:rsidRDefault="00797E58" w:rsidP="00BE7A11">
      <w:r>
        <w:separator/>
      </w:r>
    </w:p>
  </w:endnote>
  <w:endnote w:type="continuationSeparator" w:id="0">
    <w:p w14:paraId="108B8289" w14:textId="77777777" w:rsidR="00797E58" w:rsidRDefault="00797E58" w:rsidP="00BE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62263" w14:textId="77777777" w:rsidR="00797E58" w:rsidRDefault="00797E58" w:rsidP="00BE7A11">
      <w:r>
        <w:separator/>
      </w:r>
    </w:p>
  </w:footnote>
  <w:footnote w:type="continuationSeparator" w:id="0">
    <w:p w14:paraId="16E59D75" w14:textId="77777777" w:rsidR="00797E58" w:rsidRDefault="00797E58" w:rsidP="00BE7A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100DA" w14:textId="77777777" w:rsidR="00BE7A11" w:rsidRDefault="00BE7A11">
    <w:pPr>
      <w:pStyle w:val="Koptekst"/>
    </w:pPr>
    <w:r>
      <w:rPr>
        <w:rFonts w:ascii="Arial" w:hAnsi="Arial"/>
        <w:color w:val="808080"/>
        <w:sz w:val="22"/>
      </w:rPr>
      <w:t xml:space="preserve">Press info. </w:t>
    </w:r>
    <w:proofErr w:type="spellStart"/>
    <w:r>
      <w:rPr>
        <w:rFonts w:ascii="Arial" w:hAnsi="Arial"/>
        <w:color w:val="808080"/>
        <w:sz w:val="22"/>
      </w:rPr>
      <w:t>Fireblade</w:t>
    </w:r>
    <w:proofErr w:type="spellEnd"/>
    <w:r>
      <w:rPr>
        <w:rFonts w:ascii="Arial" w:hAnsi="Arial"/>
        <w:color w:val="808080"/>
        <w:sz w:val="22"/>
      </w:rPr>
      <w:t xml:space="preserve"> SP2 2017</w:t>
    </w:r>
    <w:r>
      <w:rPr>
        <w:rFonts w:ascii="Arial" w:hAnsi="Arial"/>
        <w:color w:val="808080"/>
        <w:sz w:val="22"/>
      </w:rPr>
      <w:tab/>
    </w:r>
    <w:r>
      <w:rPr>
        <w:rFonts w:ascii="Arial" w:hAnsi="Arial"/>
        <w:color w:val="808080"/>
        <w:sz w:val="22"/>
      </w:rPr>
      <w:tab/>
    </w:r>
    <w:r w:rsidRPr="008A1F21">
      <w:rPr>
        <w:rFonts w:ascii="Arial" w:hAnsi="Arial"/>
        <w:noProof/>
        <w:color w:val="808080"/>
        <w:sz w:val="22"/>
        <w:lang w:val="nl-NL" w:eastAsia="nl-NL"/>
      </w:rPr>
      <w:drawing>
        <wp:inline distT="0" distB="0" distL="0" distR="0" wp14:anchorId="11605D92" wp14:editId="38F2715F">
          <wp:extent cx="1552575" cy="250190"/>
          <wp:effectExtent l="19050" t="0" r="9525" b="0"/>
          <wp:docPr id="10" name="Picture 1" descr="Motorcycle logo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torcycle logo 3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25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color w:val="808080"/>
        <w:sz w:val="22"/>
      </w:rPr>
      <w:t xml:space="preserve">         </w:t>
    </w:r>
    <w:r>
      <w:t xml:space="preserve">                      </w:t>
    </w:r>
  </w:p>
  <w:p w14:paraId="480A7F6A" w14:textId="77777777" w:rsidR="00BE7A11" w:rsidRDefault="00BE7A11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F5FDC"/>
    <w:multiLevelType w:val="hybridMultilevel"/>
    <w:tmpl w:val="7B82AAF0"/>
    <w:lvl w:ilvl="0" w:tplc="585E8F42">
      <w:start w:val="20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3F"/>
    <w:rsid w:val="0000001C"/>
    <w:rsid w:val="00006D1E"/>
    <w:rsid w:val="000C5F54"/>
    <w:rsid w:val="00135D3F"/>
    <w:rsid w:val="002424A8"/>
    <w:rsid w:val="002777B4"/>
    <w:rsid w:val="00316B52"/>
    <w:rsid w:val="003461EB"/>
    <w:rsid w:val="00350AAB"/>
    <w:rsid w:val="00380A7C"/>
    <w:rsid w:val="004278CD"/>
    <w:rsid w:val="004E34A1"/>
    <w:rsid w:val="00731D33"/>
    <w:rsid w:val="0079516B"/>
    <w:rsid w:val="00797E58"/>
    <w:rsid w:val="007A5E51"/>
    <w:rsid w:val="0087766D"/>
    <w:rsid w:val="009F432D"/>
    <w:rsid w:val="00A30AD1"/>
    <w:rsid w:val="00A77EA8"/>
    <w:rsid w:val="00AC007C"/>
    <w:rsid w:val="00BE7A11"/>
    <w:rsid w:val="00C27EF7"/>
    <w:rsid w:val="00D94274"/>
    <w:rsid w:val="00E557B6"/>
    <w:rsid w:val="00E702E6"/>
    <w:rsid w:val="00EC783B"/>
    <w:rsid w:val="00EF2E99"/>
    <w:rsid w:val="00EF6980"/>
    <w:rsid w:val="00F30067"/>
    <w:rsid w:val="00F3234F"/>
    <w:rsid w:val="00F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A0A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35D3F"/>
    <w:rPr>
      <w:rFonts w:eastAsiaTheme="minorEastAsia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35D3F"/>
    <w:pPr>
      <w:ind w:left="720"/>
      <w:contextualSpacing/>
    </w:pPr>
  </w:style>
  <w:style w:type="paragraph" w:styleId="Koptekst">
    <w:name w:val="header"/>
    <w:basedOn w:val="Standaard"/>
    <w:link w:val="KoptekstTeken"/>
    <w:uiPriority w:val="99"/>
    <w:unhideWhenUsed/>
    <w:rsid w:val="00BE7A11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BE7A11"/>
    <w:rPr>
      <w:rFonts w:eastAsiaTheme="minorEastAsia"/>
      <w:lang w:val="en-US"/>
    </w:rPr>
  </w:style>
  <w:style w:type="paragraph" w:styleId="Voettekst">
    <w:name w:val="footer"/>
    <w:basedOn w:val="Standaard"/>
    <w:link w:val="VoettekstTeken"/>
    <w:uiPriority w:val="99"/>
    <w:semiHidden/>
    <w:unhideWhenUsed/>
    <w:rsid w:val="00BE7A11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semiHidden/>
    <w:rsid w:val="00BE7A11"/>
    <w:rPr>
      <w:rFonts w:eastAsiaTheme="minorEastAsia"/>
      <w:lang w:val="en-US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BE7A11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E7A11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Sarasyn</dc:creator>
  <cp:keywords/>
  <dc:description/>
  <cp:lastModifiedBy>Evert Slager</cp:lastModifiedBy>
  <cp:revision>2</cp:revision>
  <dcterms:created xsi:type="dcterms:W3CDTF">2016-10-04T20:44:00Z</dcterms:created>
  <dcterms:modified xsi:type="dcterms:W3CDTF">2016-10-04T20:44:00Z</dcterms:modified>
</cp:coreProperties>
</file>